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rPr>
          <w:noProof/>
          <w:lang w:eastAsia="fr-FR"/>
        </w:rPr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1B388F" w:rsidRDefault="00F07B4A">
      <w:r w:rsidRPr="00F07B4A">
        <w:rPr>
          <w:noProof/>
          <w:lang w:eastAsia="fr-FR"/>
        </w:rPr>
        <w:drawing>
          <wp:inline distT="0" distB="0" distL="0" distR="0">
            <wp:extent cx="8642675" cy="1796903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07B4A" w:rsidRDefault="00F07B4A"/>
    <w:p w:rsidR="00F07B4A" w:rsidRDefault="00F07B4A"/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170F60"/>
    <w:rsid w:val="001A6FEF"/>
    <w:rsid w:val="00213685"/>
    <w:rsid w:val="003700F3"/>
    <w:rsid w:val="00687762"/>
    <w:rsid w:val="006D33CB"/>
    <w:rsid w:val="00903060"/>
    <w:rsid w:val="00944CA5"/>
    <w:rsid w:val="009A152E"/>
    <w:rsid w:val="00AB3843"/>
    <w:rsid w:val="00E75FC9"/>
    <w:rsid w:val="00F07B4A"/>
    <w:rsid w:val="00F72BB2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La compression locale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00B48FE-4FA4-4171-8EC8-EB88F726B40F}" type="presOf" srcId="{36B3A2D5-0395-426D-910C-C1E3EB776955}" destId="{3C3BD5F9-168E-41FA-A82D-54B65E1431FC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B737B6A8-62ED-403E-801C-3A3AD4A6CCBB}" type="presOf" srcId="{501B558C-2DFA-4C32-A4D0-67A01F0282DD}" destId="{7863FD6B-1204-4624-B7C2-C809C7E1458A}" srcOrd="0" destOrd="0" presId="urn:microsoft.com/office/officeart/2005/8/layout/vList2"/>
    <dgm:cxn modelId="{171A2187-307D-465B-9323-1C321BC6396B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La compression locales doit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FCBDAB6B-104C-49DF-A323-5646C4B04A2C}" type="presOf" srcId="{F3B7626C-4E08-4101-8694-66AF764B8F5D}" destId="{50D796F8-7D66-4524-BCF0-CBCE8D5D8318}" srcOrd="0" destOrd="0" presId="urn:microsoft.com/office/officeart/2005/8/layout/chevron2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377CB5AD-5A87-454F-B930-F45E78C64AD4}" type="presOf" srcId="{5E608634-2D3E-4B9D-A4EE-FE64A4B01F45}" destId="{C91B66BC-972C-4B97-98B6-A8DEA8381C44}" srcOrd="0" destOrd="0" presId="urn:microsoft.com/office/officeart/2005/8/layout/chevron2"/>
    <dgm:cxn modelId="{211A7159-D1A5-46AF-BDC9-2AC29B43BB81}" type="presOf" srcId="{CC340471-E66A-4216-9381-C88CBA36DA8A}" destId="{49ED9F6E-C87F-489B-8C07-B6B8B96C27F0}" srcOrd="0" destOrd="0" presId="urn:microsoft.com/office/officeart/2005/8/layout/chevron2"/>
    <dgm:cxn modelId="{216E419C-D149-446C-9EFF-41F7C28C8FB5}" type="presParOf" srcId="{49ED9F6E-C87F-489B-8C07-B6B8B96C27F0}" destId="{8EF20983-7E0A-47A7-A8C1-6FEABA276EB3}" srcOrd="0" destOrd="0" presId="urn:microsoft.com/office/officeart/2005/8/layout/chevron2"/>
    <dgm:cxn modelId="{44769B0D-AFA6-48C8-B790-43037B4736CC}" type="presParOf" srcId="{8EF20983-7E0A-47A7-A8C1-6FEABA276EB3}" destId="{C91B66BC-972C-4B97-98B6-A8DEA8381C44}" srcOrd="0" destOrd="0" presId="urn:microsoft.com/office/officeart/2005/8/layout/chevron2"/>
    <dgm:cxn modelId="{196A6830-F819-4823-885E-F598CEB97964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/>
      <dgm:spPr/>
      <dgm:t>
        <a:bodyPr/>
        <a:lstStyle/>
        <a:p>
          <a:r>
            <a:rPr lang="fr-FR"/>
            <a:t>Etre suffisante pour arrêter le saignement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/>
      <dgm:spPr/>
      <dgm:t>
        <a:bodyPr/>
        <a:lstStyle/>
        <a:p>
          <a:r>
            <a:rPr lang="fr-FR"/>
            <a:t>Etre permanente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2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2"/>
      <dgm:spPr/>
    </dgm:pt>
    <dgm:pt modelId="{54300EA1-F7F7-4FA7-869F-D41002149EE7}" type="pres">
      <dgm:prSet presAssocID="{5566B428-7BF5-475D-B9BD-E3242CDCD2DF}" presName="tx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2B31AA1F-1F31-4EDF-8704-1FBF7B63DBA0}" type="presOf" srcId="{5566B428-7BF5-475D-B9BD-E3242CDCD2DF}" destId="{54300EA1-F7F7-4FA7-869F-D41002149EE7}" srcOrd="0" destOrd="0" presId="urn:microsoft.com/office/officeart/2005/8/layout/vList3"/>
    <dgm:cxn modelId="{407DA0B1-F039-4D8F-AFA1-EBDC9B3E6D8C}" type="presOf" srcId="{2CB11970-78DC-4AC6-97CC-BFDE5AFA1668}" destId="{8A19DE60-2F04-441F-93F8-899CD605DAA3}" srcOrd="0" destOrd="0" presId="urn:microsoft.com/office/officeart/2005/8/layout/vList3"/>
    <dgm:cxn modelId="{F289D6A6-1DF6-4E0F-AACF-26C9D36EF4AB}" type="presOf" srcId="{866BC549-6DF0-4092-9709-3D2891C968F1}" destId="{71156F5D-5F2F-4D0C-90FA-F0B20EA91E49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06113968-7A46-4954-ACEF-07CFF53FD9BF}" type="presParOf" srcId="{71156F5D-5F2F-4D0C-90FA-F0B20EA91E49}" destId="{3796FF90-7073-483D-A785-7F6810FC59DD}" srcOrd="0" destOrd="0" presId="urn:microsoft.com/office/officeart/2005/8/layout/vList3"/>
    <dgm:cxn modelId="{BDE95DA4-CF1D-4DB6-A9D8-42E101661E29}" type="presParOf" srcId="{3796FF90-7073-483D-A785-7F6810FC59DD}" destId="{921C9D97-DA20-4E15-8F9D-678AB3201CDA}" srcOrd="0" destOrd="0" presId="urn:microsoft.com/office/officeart/2005/8/layout/vList3"/>
    <dgm:cxn modelId="{61947B29-995C-4CE1-87BE-45BCFEDDF526}" type="presParOf" srcId="{3796FF90-7073-483D-A785-7F6810FC59DD}" destId="{8A19DE60-2F04-441F-93F8-899CD605DAA3}" srcOrd="1" destOrd="0" presId="urn:microsoft.com/office/officeart/2005/8/layout/vList3"/>
    <dgm:cxn modelId="{7863D2F7-64A6-4DE3-9A59-A347D13DD33D}" type="presParOf" srcId="{71156F5D-5F2F-4D0C-90FA-F0B20EA91E49}" destId="{1C9ED0EA-3302-4A91-A82F-F9480F62F362}" srcOrd="1" destOrd="0" presId="urn:microsoft.com/office/officeart/2005/8/layout/vList3"/>
    <dgm:cxn modelId="{F139AD58-780A-4603-9055-FF094EEF3132}" type="presParOf" srcId="{71156F5D-5F2F-4D0C-90FA-F0B20EA91E49}" destId="{698856B3-767B-4CC7-92EE-FAF3BAAB217D}" srcOrd="2" destOrd="0" presId="urn:microsoft.com/office/officeart/2005/8/layout/vList3"/>
    <dgm:cxn modelId="{06049DE3-5824-47D4-9E54-A22886744F22}" type="presParOf" srcId="{698856B3-767B-4CC7-92EE-FAF3BAAB217D}" destId="{76DEDACC-7460-4483-A79D-30BDC45B5CFF}" srcOrd="0" destOrd="0" presId="urn:microsoft.com/office/officeart/2005/8/layout/vList3"/>
    <dgm:cxn modelId="{46453F1C-8682-4E8A-9528-8EF63A14ACB9}" type="presParOf" srcId="{698856B3-767B-4CC7-92EE-FAF3BAAB217D}" destId="{54300EA1-F7F7-4FA7-869F-D41002149EE7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1AD76F-4B33-4BFA-AC29-3ED35CA3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6</cp:revision>
  <dcterms:created xsi:type="dcterms:W3CDTF">2012-10-25T20:45:00Z</dcterms:created>
  <dcterms:modified xsi:type="dcterms:W3CDTF">2012-11-17T17:35:00Z</dcterms:modified>
</cp:coreProperties>
</file>